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011" w:rsidRPr="00A81AA7" w:rsidRDefault="00200006" w:rsidP="00744F9A">
      <w:pPr>
        <w:spacing w:after="0" w:line="240" w:lineRule="auto"/>
        <w:contextualSpacing/>
        <w:rPr>
          <w:rFonts w:eastAsia="Times New Roman" w:cstheme="minorHAnsi"/>
          <w:color w:val="000000" w:themeColor="text1"/>
          <w:sz w:val="28"/>
          <w:szCs w:val="24"/>
          <w:shd w:val="clear" w:color="auto" w:fill="FFFFFF"/>
        </w:rPr>
      </w:pPr>
      <w:proofErr w:type="gramStart"/>
      <w:r>
        <w:rPr>
          <w:rFonts w:eastAsia="Times New Roman" w:cstheme="minorHAnsi"/>
          <w:i/>
          <w:color w:val="000000" w:themeColor="text1"/>
          <w:sz w:val="28"/>
          <w:szCs w:val="24"/>
          <w:shd w:val="clear" w:color="auto" w:fill="FFFFFF"/>
          <w:lang w:val="en-CA"/>
        </w:rPr>
        <w:t>Resident Evil</w:t>
      </w:r>
      <w:r>
        <w:rPr>
          <w:rFonts w:eastAsia="Times New Roman" w:cstheme="minorHAnsi"/>
          <w:color w:val="000000" w:themeColor="text1"/>
          <w:sz w:val="28"/>
          <w:szCs w:val="24"/>
          <w:shd w:val="clear" w:color="auto" w:fill="FFFFFF"/>
          <w:lang w:val="en-CA"/>
        </w:rPr>
        <w:t xml:space="preserve"> (1996, PlayStation), </w:t>
      </w:r>
      <w:proofErr w:type="spellStart"/>
      <w:r>
        <w:rPr>
          <w:rFonts w:eastAsia="Times New Roman" w:cstheme="minorHAnsi"/>
          <w:color w:val="000000" w:themeColor="text1"/>
          <w:sz w:val="28"/>
          <w:szCs w:val="24"/>
          <w:shd w:val="clear" w:color="auto" w:fill="FFFFFF"/>
          <w:lang w:val="en-CA"/>
        </w:rPr>
        <w:t>Capcom</w:t>
      </w:r>
      <w:proofErr w:type="spellEnd"/>
      <w:r w:rsidR="00D72CED" w:rsidRPr="00A60273">
        <w:rPr>
          <w:rFonts w:eastAsia="Times New Roman" w:cstheme="minorHAnsi"/>
          <w:color w:val="000000" w:themeColor="text1"/>
          <w:sz w:val="28"/>
          <w:szCs w:val="24"/>
          <w:shd w:val="clear" w:color="auto" w:fill="FFFFFF"/>
          <w:lang w:val="en-CA"/>
        </w:rPr>
        <w:t>.</w:t>
      </w:r>
      <w:proofErr w:type="gramEnd"/>
      <w:r w:rsidR="00D72CED" w:rsidRPr="00A60273">
        <w:rPr>
          <w:rFonts w:eastAsia="Times New Roman" w:cstheme="minorHAnsi"/>
          <w:i/>
          <w:color w:val="000000" w:themeColor="text1"/>
          <w:sz w:val="28"/>
          <w:szCs w:val="24"/>
          <w:shd w:val="clear" w:color="auto" w:fill="FFFFFF"/>
          <w:lang w:val="en-CA"/>
        </w:rPr>
        <w:t xml:space="preserve"> </w:t>
      </w:r>
      <w:r>
        <w:rPr>
          <w:rFonts w:eastAsia="Times New Roman" w:cstheme="minorHAnsi"/>
          <w:b/>
          <w:color w:val="000000" w:themeColor="text1"/>
          <w:sz w:val="28"/>
          <w:szCs w:val="24"/>
          <w:shd w:val="clear" w:color="auto" w:fill="FFFFFF"/>
        </w:rPr>
        <w:t>GAMEPLAY</w:t>
      </w:r>
      <w:r w:rsidR="0046717C" w:rsidRPr="00A81AA7">
        <w:rPr>
          <w:rFonts w:eastAsia="Times New Roman" w:cstheme="minorHAnsi"/>
          <w:b/>
          <w:color w:val="000000" w:themeColor="text1"/>
          <w:sz w:val="28"/>
          <w:szCs w:val="24"/>
          <w:shd w:val="clear" w:color="auto" w:fill="FFFFFF"/>
        </w:rPr>
        <w:t xml:space="preserve"> MODE</w:t>
      </w:r>
    </w:p>
    <w:p w:rsidR="00FF47B3" w:rsidRPr="00FF47B3" w:rsidRDefault="00FF47B3" w:rsidP="00744F9A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</w:p>
    <w:tbl>
      <w:tblPr>
        <w:tblStyle w:val="TableGrid"/>
        <w:tblW w:w="10349" w:type="dxa"/>
        <w:tblInd w:w="-318" w:type="dxa"/>
        <w:tblLook w:val="04A0"/>
      </w:tblPr>
      <w:tblGrid>
        <w:gridCol w:w="10349"/>
      </w:tblGrid>
      <w:tr w:rsidR="00EF1011" w:rsidTr="00286166">
        <w:tc>
          <w:tcPr>
            <w:tcW w:w="10349" w:type="dxa"/>
          </w:tcPr>
          <w:p w:rsidR="00EF1011" w:rsidRPr="0046717C" w:rsidRDefault="00EF1011" w:rsidP="00744F9A">
            <w:pPr>
              <w:contextualSpacing/>
              <w:rPr>
                <w:sz w:val="32"/>
                <w:szCs w:val="32"/>
              </w:rPr>
            </w:pPr>
            <w:r w:rsidRPr="0046717C">
              <w:rPr>
                <w:sz w:val="32"/>
                <w:szCs w:val="32"/>
              </w:rPr>
              <w:t>1. Composition</w:t>
            </w:r>
          </w:p>
        </w:tc>
      </w:tr>
    </w:tbl>
    <w:tbl>
      <w:tblPr>
        <w:tblStyle w:val="TableGrid"/>
        <w:tblpPr w:leftFromText="180" w:rightFromText="180" w:vertAnchor="text" w:horzAnchor="page" w:tblpX="6703" w:tblpY="6"/>
        <w:tblW w:w="4503" w:type="dxa"/>
        <w:tblLook w:val="04A0"/>
      </w:tblPr>
      <w:tblGrid>
        <w:gridCol w:w="1809"/>
        <w:gridCol w:w="2694"/>
      </w:tblGrid>
      <w:tr w:rsidR="00542225" w:rsidTr="00542225">
        <w:trPr>
          <w:trHeight w:val="1128"/>
        </w:trPr>
        <w:tc>
          <w:tcPr>
            <w:tcW w:w="1809" w:type="dxa"/>
          </w:tcPr>
          <w:p w:rsidR="00542225" w:rsidRPr="00C96A94" w:rsidRDefault="00542225" w:rsidP="00542225">
            <w:pPr>
              <w:contextualSpacing/>
              <w:rPr>
                <w:b/>
                <w:noProof/>
                <w:color w:val="FF0000"/>
              </w:rPr>
            </w:pPr>
            <w:r w:rsidRPr="00DF284A">
              <w:rPr>
                <w:b/>
                <w:noProof/>
                <w:color w:val="FF0000"/>
              </w:rPr>
              <w:t>Tangible space</w:t>
            </w:r>
          </w:p>
        </w:tc>
        <w:tc>
          <w:tcPr>
            <w:tcW w:w="2694" w:type="dxa"/>
          </w:tcPr>
          <w:p w:rsidR="00542225" w:rsidRPr="0046717C" w:rsidRDefault="00200006" w:rsidP="00542225">
            <w:pPr>
              <w:contextualSpacing/>
              <w:rPr>
                <w:noProof/>
              </w:rPr>
            </w:pPr>
            <w:r>
              <w:rPr>
                <w:noProof/>
              </w:rPr>
              <w:t>Full screen. Menus, stats and inventory are in a completely separate view and timeframe</w:t>
            </w:r>
          </w:p>
        </w:tc>
      </w:tr>
      <w:tr w:rsidR="00542225" w:rsidTr="00542225">
        <w:trPr>
          <w:trHeight w:val="1124"/>
        </w:trPr>
        <w:tc>
          <w:tcPr>
            <w:tcW w:w="1809" w:type="dxa"/>
          </w:tcPr>
          <w:p w:rsidR="00542225" w:rsidRPr="00C96A94" w:rsidRDefault="00542225" w:rsidP="00542225">
            <w:pPr>
              <w:contextualSpacing/>
              <w:rPr>
                <w:b/>
                <w:noProof/>
                <w:color w:val="E36C0A" w:themeColor="accent6" w:themeShade="BF"/>
              </w:rPr>
            </w:pPr>
            <w:r w:rsidRPr="00DF284A">
              <w:rPr>
                <w:b/>
                <w:noProof/>
                <w:color w:val="E36C0A" w:themeColor="accent6" w:themeShade="BF"/>
              </w:rPr>
              <w:t>Intangible space</w:t>
            </w:r>
          </w:p>
        </w:tc>
        <w:tc>
          <w:tcPr>
            <w:tcW w:w="2694" w:type="dxa"/>
          </w:tcPr>
          <w:p w:rsidR="00542225" w:rsidRPr="0046717C" w:rsidRDefault="00200006" w:rsidP="00542225">
            <w:pPr>
              <w:contextualSpacing/>
              <w:rPr>
                <w:noProof/>
              </w:rPr>
            </w:pPr>
            <w:r>
              <w:rPr>
                <w:noProof/>
              </w:rPr>
              <w:t>None</w:t>
            </w:r>
          </w:p>
        </w:tc>
      </w:tr>
      <w:tr w:rsidR="00542225" w:rsidTr="00542225">
        <w:trPr>
          <w:trHeight w:val="1195"/>
        </w:trPr>
        <w:tc>
          <w:tcPr>
            <w:tcW w:w="1809" w:type="dxa"/>
          </w:tcPr>
          <w:p w:rsidR="00542225" w:rsidRPr="00C96A94" w:rsidRDefault="00542225" w:rsidP="00542225">
            <w:pPr>
              <w:contextualSpacing/>
              <w:rPr>
                <w:b/>
                <w:noProof/>
                <w:color w:val="365F91" w:themeColor="accent1" w:themeShade="BF"/>
              </w:rPr>
            </w:pPr>
            <w:r w:rsidRPr="00DF284A">
              <w:rPr>
                <w:b/>
                <w:noProof/>
                <w:color w:val="002060"/>
              </w:rPr>
              <w:t>Negative Space</w:t>
            </w:r>
          </w:p>
        </w:tc>
        <w:tc>
          <w:tcPr>
            <w:tcW w:w="2694" w:type="dxa"/>
          </w:tcPr>
          <w:p w:rsidR="00542225" w:rsidRPr="0046717C" w:rsidRDefault="00200006" w:rsidP="00542225">
            <w:pPr>
              <w:contextualSpacing/>
              <w:rPr>
                <w:noProof/>
              </w:rPr>
            </w:pPr>
            <w:r>
              <w:rPr>
                <w:noProof/>
              </w:rPr>
              <w:t>None</w:t>
            </w:r>
          </w:p>
        </w:tc>
      </w:tr>
    </w:tbl>
    <w:p w:rsidR="00286166" w:rsidRDefault="00200006" w:rsidP="00744F9A">
      <w:pPr>
        <w:spacing w:line="240" w:lineRule="auto"/>
        <w:ind w:left="-426"/>
        <w:contextualSpacing/>
        <w:rPr>
          <w:noProof/>
        </w:rPr>
      </w:pPr>
      <w:r>
        <w:rPr>
          <w:noProof/>
          <w:lang w:val="en-US" w:eastAsia="en-US"/>
        </w:rPr>
        <w:drawing>
          <wp:inline distT="0" distB="0" distL="0" distR="0">
            <wp:extent cx="2943225" cy="2218880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218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tblpX="-318" w:tblpY="240"/>
        <w:tblW w:w="10349" w:type="dxa"/>
        <w:tblLook w:val="04A0"/>
      </w:tblPr>
      <w:tblGrid>
        <w:gridCol w:w="10349"/>
      </w:tblGrid>
      <w:tr w:rsidR="00FF47B3" w:rsidTr="00836872">
        <w:trPr>
          <w:trHeight w:val="417"/>
        </w:trPr>
        <w:tc>
          <w:tcPr>
            <w:tcW w:w="10349" w:type="dxa"/>
          </w:tcPr>
          <w:tbl>
            <w:tblPr>
              <w:tblStyle w:val="TableGrid"/>
              <w:tblpPr w:leftFromText="180" w:rightFromText="180" w:vertAnchor="text" w:horzAnchor="margin" w:tblpXSpec="right" w:tblpY="-277"/>
              <w:tblOverlap w:val="never"/>
              <w:tblW w:w="3879" w:type="pct"/>
              <w:tblLook w:val="04A0"/>
            </w:tblPr>
            <w:tblGrid>
              <w:gridCol w:w="2689"/>
              <w:gridCol w:w="5164"/>
            </w:tblGrid>
            <w:tr w:rsidR="008C65BB" w:rsidTr="0037102C">
              <w:trPr>
                <w:trHeight w:val="417"/>
              </w:trPr>
              <w:tc>
                <w:tcPr>
                  <w:tcW w:w="1712" w:type="pct"/>
                </w:tcPr>
                <w:p w:rsidR="008C65BB" w:rsidRPr="008C65BB" w:rsidRDefault="00432D89" w:rsidP="008C65BB">
                  <w:pPr>
                    <w:contextualSpacing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External</w:t>
                  </w:r>
                  <w:proofErr w:type="spellEnd"/>
                </w:p>
              </w:tc>
              <w:tc>
                <w:tcPr>
                  <w:tcW w:w="3288" w:type="pct"/>
                </w:tcPr>
                <w:p w:rsidR="008C65BB" w:rsidRPr="008C65BB" w:rsidRDefault="00432D89" w:rsidP="0037102C">
                  <w:pPr>
                    <w:contextualSpacing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Player Tangible</w:t>
                  </w:r>
                </w:p>
              </w:tc>
            </w:tr>
          </w:tbl>
          <w:p w:rsidR="00FF47B3" w:rsidRPr="0046717C" w:rsidRDefault="000C3AFD" w:rsidP="00744F9A">
            <w:p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 Ocularizatio</w:t>
            </w:r>
            <w:r w:rsidR="008C65BB">
              <w:rPr>
                <w:sz w:val="32"/>
                <w:szCs w:val="32"/>
              </w:rPr>
              <w:t>n</w:t>
            </w:r>
          </w:p>
        </w:tc>
      </w:tr>
    </w:tbl>
    <w:p w:rsidR="0046717C" w:rsidRPr="00744F9A" w:rsidRDefault="00A57FA0" w:rsidP="00A57FA0">
      <w:pPr>
        <w:spacing w:line="240" w:lineRule="auto"/>
        <w:ind w:left="-426"/>
        <w:contextualSpacing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="00836872">
        <w:rPr>
          <w:sz w:val="16"/>
          <w:szCs w:val="16"/>
        </w:rPr>
        <w:t xml:space="preserve">                            </w:t>
      </w:r>
    </w:p>
    <w:tbl>
      <w:tblPr>
        <w:tblStyle w:val="TableGrid"/>
        <w:tblW w:w="10349" w:type="dxa"/>
        <w:tblInd w:w="-318" w:type="dxa"/>
        <w:tblLook w:val="04A0"/>
      </w:tblPr>
      <w:tblGrid>
        <w:gridCol w:w="3545"/>
        <w:gridCol w:w="3260"/>
        <w:gridCol w:w="3544"/>
      </w:tblGrid>
      <w:tr w:rsidR="0046717C" w:rsidTr="00107890">
        <w:trPr>
          <w:trHeight w:val="214"/>
        </w:trPr>
        <w:tc>
          <w:tcPr>
            <w:tcW w:w="3545" w:type="dxa"/>
          </w:tcPr>
          <w:p w:rsidR="0046717C" w:rsidRPr="0046717C" w:rsidRDefault="0046717C" w:rsidP="00744F9A">
            <w:pPr>
              <w:contextualSpacing/>
              <w:rPr>
                <w:sz w:val="32"/>
                <w:szCs w:val="32"/>
              </w:rPr>
            </w:pPr>
            <w:r w:rsidRPr="0046717C">
              <w:rPr>
                <w:sz w:val="32"/>
                <w:szCs w:val="32"/>
              </w:rPr>
              <w:t>3. Framing mechanisms</w:t>
            </w:r>
          </w:p>
        </w:tc>
        <w:tc>
          <w:tcPr>
            <w:tcW w:w="3260" w:type="dxa"/>
          </w:tcPr>
          <w:p w:rsidR="0046717C" w:rsidRPr="005F7E37" w:rsidRDefault="0046717C" w:rsidP="00D75F52">
            <w:pPr>
              <w:contextualSpacing/>
              <w:rPr>
                <w:sz w:val="24"/>
                <w:szCs w:val="24"/>
              </w:rPr>
            </w:pPr>
            <w:r w:rsidRPr="0037102C">
              <w:rPr>
                <w:b/>
                <w:sz w:val="24"/>
                <w:szCs w:val="24"/>
              </w:rPr>
              <w:t xml:space="preserve">Anchor : </w:t>
            </w:r>
            <w:r w:rsidR="005F7E37">
              <w:rPr>
                <w:b/>
                <w:sz w:val="24"/>
                <w:szCs w:val="24"/>
              </w:rPr>
              <w:t xml:space="preserve">  </w:t>
            </w:r>
            <w:r w:rsidR="005F7E37">
              <w:rPr>
                <w:sz w:val="24"/>
                <w:szCs w:val="24"/>
              </w:rPr>
              <w:t>Objective</w:t>
            </w:r>
          </w:p>
        </w:tc>
        <w:tc>
          <w:tcPr>
            <w:tcW w:w="3544" w:type="dxa"/>
          </w:tcPr>
          <w:p w:rsidR="0046717C" w:rsidRPr="005F7E37" w:rsidRDefault="0046717C" w:rsidP="00D75F52">
            <w:pPr>
              <w:contextualSpacing/>
            </w:pPr>
            <w:proofErr w:type="spellStart"/>
            <w:r w:rsidRPr="0037102C">
              <w:rPr>
                <w:b/>
              </w:rPr>
              <w:t>Mobility</w:t>
            </w:r>
            <w:proofErr w:type="spellEnd"/>
            <w:r w:rsidRPr="0037102C">
              <w:rPr>
                <w:b/>
              </w:rPr>
              <w:t xml:space="preserve"> :</w:t>
            </w:r>
            <w:r w:rsidR="00E12709" w:rsidRPr="0037102C">
              <w:rPr>
                <w:b/>
              </w:rPr>
              <w:t xml:space="preserve"> </w:t>
            </w:r>
            <w:r w:rsidR="005F7E37">
              <w:rPr>
                <w:b/>
              </w:rPr>
              <w:t xml:space="preserve">   </w:t>
            </w:r>
            <w:proofErr w:type="spellStart"/>
            <w:r w:rsidR="005F7E37">
              <w:t>Connected</w:t>
            </w:r>
            <w:proofErr w:type="spellEnd"/>
          </w:p>
        </w:tc>
      </w:tr>
    </w:tbl>
    <w:p w:rsidR="0046717C" w:rsidRPr="00744F9A" w:rsidRDefault="0046717C" w:rsidP="00744F9A">
      <w:pPr>
        <w:spacing w:line="240" w:lineRule="auto"/>
        <w:ind w:left="-426"/>
        <w:contextualSpacing/>
        <w:rPr>
          <w:sz w:val="16"/>
          <w:szCs w:val="16"/>
        </w:rPr>
      </w:pPr>
    </w:p>
    <w:tbl>
      <w:tblPr>
        <w:tblStyle w:val="TableGrid"/>
        <w:tblW w:w="10359" w:type="dxa"/>
        <w:tblInd w:w="-318" w:type="dxa"/>
        <w:tblLook w:val="04A0"/>
      </w:tblPr>
      <w:tblGrid>
        <w:gridCol w:w="10359"/>
      </w:tblGrid>
      <w:tr w:rsidR="0084181F" w:rsidTr="0046717C">
        <w:tc>
          <w:tcPr>
            <w:tcW w:w="10359" w:type="dxa"/>
          </w:tcPr>
          <w:p w:rsidR="0084181F" w:rsidRPr="0046717C" w:rsidRDefault="0084181F" w:rsidP="00744F9A">
            <w:pPr>
              <w:contextualSpacing/>
              <w:rPr>
                <w:sz w:val="32"/>
                <w:szCs w:val="32"/>
              </w:rPr>
            </w:pPr>
            <w:r w:rsidRPr="0046717C">
              <w:rPr>
                <w:sz w:val="32"/>
                <w:szCs w:val="32"/>
              </w:rPr>
              <w:t xml:space="preserve">4. </w:t>
            </w:r>
            <w:r w:rsidR="00BD261D">
              <w:rPr>
                <w:sz w:val="32"/>
                <w:szCs w:val="32"/>
              </w:rPr>
              <w:t xml:space="preserve">Plane </w:t>
            </w:r>
            <w:proofErr w:type="spellStart"/>
            <w:r w:rsidR="00BD261D">
              <w:rPr>
                <w:sz w:val="32"/>
                <w:szCs w:val="32"/>
              </w:rPr>
              <w:t>Analysis</w:t>
            </w:r>
            <w:proofErr w:type="spellEnd"/>
          </w:p>
          <w:tbl>
            <w:tblPr>
              <w:tblStyle w:val="TableGrid"/>
              <w:tblW w:w="10133" w:type="dxa"/>
              <w:tblLook w:val="04A0"/>
            </w:tblPr>
            <w:tblGrid>
              <w:gridCol w:w="2727"/>
              <w:gridCol w:w="2338"/>
              <w:gridCol w:w="2534"/>
              <w:gridCol w:w="2534"/>
            </w:tblGrid>
            <w:tr w:rsidR="00542225" w:rsidTr="0046717C">
              <w:trPr>
                <w:trHeight w:val="472"/>
              </w:trPr>
              <w:tc>
                <w:tcPr>
                  <w:tcW w:w="2727" w:type="dxa"/>
                </w:tcPr>
                <w:p w:rsidR="00542225" w:rsidRPr="005C5EF7" w:rsidRDefault="00542225" w:rsidP="00744F9A">
                  <w:pPr>
                    <w:contextualSpacing/>
                  </w:pPr>
                </w:p>
              </w:tc>
              <w:tc>
                <w:tcPr>
                  <w:tcW w:w="2338" w:type="dxa"/>
                </w:tcPr>
                <w:p w:rsidR="00542225" w:rsidRPr="00DF284A" w:rsidRDefault="00542225" w:rsidP="004E52EC">
                  <w:pPr>
                    <w:contextualSpacing/>
                    <w:jc w:val="center"/>
                    <w:rPr>
                      <w:b/>
                      <w:color w:val="D99594" w:themeColor="accent2" w:themeTint="99"/>
                      <w:sz w:val="24"/>
                      <w:szCs w:val="24"/>
                    </w:rPr>
                  </w:pPr>
                  <w:r w:rsidRPr="00DF284A">
                    <w:rPr>
                      <w:rFonts w:eastAsia="Times New Roman" w:cs="Times New Roman"/>
                      <w:b/>
                      <w:color w:val="D99594" w:themeColor="accent2" w:themeTint="99"/>
                      <w:sz w:val="24"/>
                      <w:szCs w:val="24"/>
                      <w:lang w:eastAsia="en-CA"/>
                    </w:rPr>
                    <w:t>Agents</w:t>
                  </w:r>
                </w:p>
              </w:tc>
              <w:tc>
                <w:tcPr>
                  <w:tcW w:w="2534" w:type="dxa"/>
                </w:tcPr>
                <w:p w:rsidR="00542225" w:rsidRPr="00D91E50" w:rsidRDefault="00542225" w:rsidP="004E52EC">
                  <w:pPr>
                    <w:contextualSpacing/>
                    <w:jc w:val="center"/>
                    <w:rPr>
                      <w:b/>
                      <w:color w:val="E2AC00"/>
                      <w:sz w:val="24"/>
                      <w:szCs w:val="24"/>
                    </w:rPr>
                  </w:pPr>
                  <w:r w:rsidRPr="00D91E50">
                    <w:rPr>
                      <w:rFonts w:eastAsia="Times New Roman" w:cs="Times New Roman"/>
                      <w:b/>
                      <w:color w:val="E2AC00"/>
                      <w:sz w:val="24"/>
                      <w:szCs w:val="24"/>
                      <w:lang w:eastAsia="en-CA"/>
                    </w:rPr>
                    <w:t>In-</w:t>
                  </w:r>
                  <w:proofErr w:type="spellStart"/>
                  <w:r w:rsidRPr="00D91E50">
                    <w:rPr>
                      <w:rFonts w:eastAsia="Times New Roman" w:cs="Times New Roman"/>
                      <w:b/>
                      <w:color w:val="E2AC00"/>
                      <w:sz w:val="24"/>
                      <w:szCs w:val="24"/>
                      <w:lang w:eastAsia="en-CA"/>
                    </w:rPr>
                    <w:t>game</w:t>
                  </w:r>
                  <w:proofErr w:type="spellEnd"/>
                </w:p>
              </w:tc>
              <w:tc>
                <w:tcPr>
                  <w:tcW w:w="2534" w:type="dxa"/>
                </w:tcPr>
                <w:p w:rsidR="00542225" w:rsidRPr="00000851" w:rsidRDefault="00542225" w:rsidP="004E52EC">
                  <w:pPr>
                    <w:contextualSpacing/>
                    <w:jc w:val="center"/>
                    <w:rPr>
                      <w:b/>
                      <w:color w:val="0070C0"/>
                      <w:sz w:val="24"/>
                      <w:szCs w:val="24"/>
                    </w:rPr>
                  </w:pPr>
                  <w:r w:rsidRPr="00000851">
                    <w:rPr>
                      <w:rFonts w:eastAsia="Times New Roman" w:cs="Times New Roman"/>
                      <w:b/>
                      <w:color w:val="0070C0"/>
                      <w:sz w:val="24"/>
                      <w:szCs w:val="24"/>
                      <w:lang w:eastAsia="en-CA"/>
                    </w:rPr>
                    <w:t>Off-</w:t>
                  </w:r>
                  <w:proofErr w:type="spellStart"/>
                  <w:r w:rsidRPr="00000851">
                    <w:rPr>
                      <w:rFonts w:eastAsia="Times New Roman" w:cs="Times New Roman"/>
                      <w:b/>
                      <w:color w:val="0070C0"/>
                      <w:sz w:val="24"/>
                      <w:szCs w:val="24"/>
                      <w:lang w:eastAsia="en-CA"/>
                    </w:rPr>
                    <w:t>game</w:t>
                  </w:r>
                  <w:proofErr w:type="spellEnd"/>
                  <w:r w:rsidRPr="00000851">
                    <w:rPr>
                      <w:rFonts w:eastAsia="Times New Roman" w:cs="Times New Roman"/>
                      <w:b/>
                      <w:color w:val="0070C0"/>
                      <w:sz w:val="24"/>
                      <w:szCs w:val="24"/>
                      <w:lang w:eastAsia="en-CA"/>
                    </w:rPr>
                    <w:t xml:space="preserve"> </w:t>
                  </w:r>
                </w:p>
              </w:tc>
            </w:tr>
            <w:tr w:rsidR="0084181F" w:rsidTr="0046717C">
              <w:trPr>
                <w:trHeight w:val="438"/>
              </w:trPr>
              <w:tc>
                <w:tcPr>
                  <w:tcW w:w="2727" w:type="dxa"/>
                </w:tcPr>
                <w:p w:rsidR="0084181F" w:rsidRPr="005C5EF7" w:rsidRDefault="0084181F" w:rsidP="00744F9A">
                  <w:pPr>
                    <w:contextualSpacing/>
                    <w:rPr>
                      <w:b/>
                      <w:sz w:val="24"/>
                      <w:szCs w:val="24"/>
                    </w:rPr>
                  </w:pPr>
                  <w:r w:rsidRPr="005C5EF7">
                    <w:rPr>
                      <w:rFonts w:eastAsia="Times New Roman" w:cs="Times New Roman"/>
                      <w:b/>
                      <w:color w:val="000000" w:themeColor="text1"/>
                      <w:sz w:val="24"/>
                      <w:szCs w:val="24"/>
                      <w:lang w:eastAsia="en-CA"/>
                    </w:rPr>
                    <w:t>Graphical materials</w:t>
                  </w:r>
                </w:p>
              </w:tc>
              <w:tc>
                <w:tcPr>
                  <w:tcW w:w="2338" w:type="dxa"/>
                </w:tcPr>
                <w:p w:rsidR="0084181F" w:rsidRPr="005C5EF7" w:rsidRDefault="005F7E37" w:rsidP="005F7E37">
                  <w:pPr>
                    <w:contextualSpacing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Real-time 3D </w:t>
                  </w:r>
                  <w:proofErr w:type="spellStart"/>
                  <w:r>
                    <w:rPr>
                      <w:color w:val="000000" w:themeColor="text1"/>
                    </w:rPr>
                    <w:t>polygons</w:t>
                  </w:r>
                  <w:proofErr w:type="spellEnd"/>
                </w:p>
              </w:tc>
              <w:tc>
                <w:tcPr>
                  <w:tcW w:w="2534" w:type="dxa"/>
                </w:tcPr>
                <w:p w:rsidR="0084181F" w:rsidRPr="005C5EF7" w:rsidRDefault="005F7E37" w:rsidP="00744F9A">
                  <w:pPr>
                    <w:contextualSpacing/>
                  </w:pPr>
                  <w:proofErr w:type="spellStart"/>
                  <w:r>
                    <w:t>Pre</w:t>
                  </w:r>
                  <w:proofErr w:type="spellEnd"/>
                  <w:r>
                    <w:t>-</w:t>
                  </w:r>
                  <w:proofErr w:type="spellStart"/>
                  <w:r>
                    <w:t>rendered</w:t>
                  </w:r>
                  <w:proofErr w:type="spellEnd"/>
                  <w:r>
                    <w:t xml:space="preserve"> 3D </w:t>
                  </w:r>
                </w:p>
              </w:tc>
              <w:tc>
                <w:tcPr>
                  <w:tcW w:w="2534" w:type="dxa"/>
                </w:tcPr>
                <w:p w:rsidR="0084181F" w:rsidRPr="005C5EF7" w:rsidRDefault="005F7E37" w:rsidP="00744F9A">
                  <w:pPr>
                    <w:contextualSpacing/>
                  </w:pPr>
                  <w:r>
                    <w:t>-</w:t>
                  </w:r>
                </w:p>
              </w:tc>
            </w:tr>
            <w:tr w:rsidR="0084181F" w:rsidTr="0046717C">
              <w:trPr>
                <w:trHeight w:val="416"/>
              </w:trPr>
              <w:tc>
                <w:tcPr>
                  <w:tcW w:w="2727" w:type="dxa"/>
                </w:tcPr>
                <w:p w:rsidR="0084181F" w:rsidRPr="005C5EF7" w:rsidRDefault="0084181F" w:rsidP="00744F9A">
                  <w:pPr>
                    <w:contextualSpacing/>
                    <w:rPr>
                      <w:b/>
                      <w:sz w:val="24"/>
                      <w:szCs w:val="24"/>
                    </w:rPr>
                  </w:pPr>
                  <w:r w:rsidRPr="005C5EF7">
                    <w:rPr>
                      <w:rFonts w:eastAsia="Times New Roman" w:cs="Times New Roman"/>
                      <w:b/>
                      <w:color w:val="000000" w:themeColor="text1"/>
                      <w:sz w:val="24"/>
                      <w:szCs w:val="24"/>
                      <w:lang w:eastAsia="en-CA"/>
                    </w:rPr>
                    <w:t>Projection method</w:t>
                  </w:r>
                </w:p>
              </w:tc>
              <w:tc>
                <w:tcPr>
                  <w:tcW w:w="2338" w:type="dxa"/>
                </w:tcPr>
                <w:p w:rsidR="0084181F" w:rsidRPr="005C5EF7" w:rsidRDefault="005F7E37" w:rsidP="00744F9A">
                  <w:pPr>
                    <w:contextualSpacing/>
                  </w:pPr>
                  <w:proofErr w:type="spellStart"/>
                  <w:r>
                    <w:t>Linear</w:t>
                  </w:r>
                  <w:proofErr w:type="spellEnd"/>
                </w:p>
              </w:tc>
              <w:tc>
                <w:tcPr>
                  <w:tcW w:w="2534" w:type="dxa"/>
                </w:tcPr>
                <w:p w:rsidR="0084181F" w:rsidRPr="005C5EF7" w:rsidRDefault="005F7E37" w:rsidP="00744F9A">
                  <w:pPr>
                    <w:contextualSpacing/>
                  </w:pPr>
                  <w:proofErr w:type="spellStart"/>
                  <w:r>
                    <w:t>Linear</w:t>
                  </w:r>
                  <w:proofErr w:type="spellEnd"/>
                </w:p>
              </w:tc>
              <w:tc>
                <w:tcPr>
                  <w:tcW w:w="2534" w:type="dxa"/>
                </w:tcPr>
                <w:p w:rsidR="0084181F" w:rsidRPr="005C5EF7" w:rsidRDefault="005F7E37" w:rsidP="00744F9A">
                  <w:pPr>
                    <w:contextualSpacing/>
                  </w:pPr>
                  <w:r>
                    <w:t>-</w:t>
                  </w:r>
                </w:p>
              </w:tc>
            </w:tr>
            <w:tr w:rsidR="0084181F" w:rsidTr="0046717C">
              <w:trPr>
                <w:trHeight w:val="408"/>
              </w:trPr>
              <w:tc>
                <w:tcPr>
                  <w:tcW w:w="2727" w:type="dxa"/>
                </w:tcPr>
                <w:p w:rsidR="0084181F" w:rsidRPr="005C5EF7" w:rsidRDefault="0084181F" w:rsidP="00744F9A">
                  <w:pPr>
                    <w:contextualSpacing/>
                    <w:rPr>
                      <w:b/>
                      <w:sz w:val="24"/>
                      <w:szCs w:val="24"/>
                    </w:rPr>
                  </w:pPr>
                  <w:r w:rsidRPr="005C5EF7">
                    <w:rPr>
                      <w:rFonts w:eastAsia="Times New Roman" w:cs="Times New Roman"/>
                      <w:b/>
                      <w:color w:val="000000" w:themeColor="text1"/>
                      <w:sz w:val="24"/>
                      <w:szCs w:val="24"/>
                      <w:lang w:eastAsia="en-CA"/>
                    </w:rPr>
                    <w:t>Angle of projection</w:t>
                  </w:r>
                </w:p>
              </w:tc>
              <w:tc>
                <w:tcPr>
                  <w:tcW w:w="2338" w:type="dxa"/>
                </w:tcPr>
                <w:p w:rsidR="0084181F" w:rsidRPr="005C5EF7" w:rsidRDefault="00AE4A00" w:rsidP="00AE4A00">
                  <w:pPr>
                    <w:contextualSpacing/>
                  </w:pPr>
                  <w:proofErr w:type="spellStart"/>
                  <w:r>
                    <w:t>Various</w:t>
                  </w:r>
                  <w:proofErr w:type="spellEnd"/>
                </w:p>
              </w:tc>
              <w:tc>
                <w:tcPr>
                  <w:tcW w:w="2534" w:type="dxa"/>
                </w:tcPr>
                <w:p w:rsidR="0084181F" w:rsidRPr="005C5EF7" w:rsidRDefault="00AE4A00" w:rsidP="00AE4A00">
                  <w:pPr>
                    <w:contextualSpacing/>
                  </w:pPr>
                  <w:proofErr w:type="spellStart"/>
                  <w:r>
                    <w:t>Various</w:t>
                  </w:r>
                  <w:proofErr w:type="spellEnd"/>
                </w:p>
              </w:tc>
              <w:tc>
                <w:tcPr>
                  <w:tcW w:w="2534" w:type="dxa"/>
                </w:tcPr>
                <w:p w:rsidR="0084181F" w:rsidRPr="005C5EF7" w:rsidRDefault="005F7E37" w:rsidP="00744F9A">
                  <w:pPr>
                    <w:contextualSpacing/>
                  </w:pPr>
                  <w:r>
                    <w:t>-</w:t>
                  </w:r>
                </w:p>
              </w:tc>
            </w:tr>
          </w:tbl>
          <w:p w:rsidR="0084181F" w:rsidRDefault="0084181F" w:rsidP="00744F9A">
            <w:pPr>
              <w:contextualSpacing/>
            </w:pPr>
          </w:p>
        </w:tc>
      </w:tr>
    </w:tbl>
    <w:p w:rsidR="00D72CED" w:rsidRDefault="00D72CED" w:rsidP="00D72CED">
      <w:pPr>
        <w:spacing w:line="240" w:lineRule="auto"/>
        <w:ind w:left="-426"/>
        <w:contextualSpacing/>
        <w:jc w:val="both"/>
        <w:sectPr w:rsidR="00D72CED" w:rsidSect="0070165F">
          <w:headerReference w:type="default" r:id="rId7"/>
          <w:pgSz w:w="12240" w:h="15840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leGrid"/>
        <w:tblpPr w:leftFromText="180" w:rightFromText="180" w:vertAnchor="page" w:horzAnchor="page" w:tblpX="6373" w:tblpY="9571"/>
        <w:tblW w:w="5064" w:type="dxa"/>
        <w:tblLook w:val="04A0"/>
      </w:tblPr>
      <w:tblGrid>
        <w:gridCol w:w="5064"/>
      </w:tblGrid>
      <w:tr w:rsidR="00836872" w:rsidRPr="00E8393F" w:rsidTr="00AE4A00">
        <w:trPr>
          <w:trHeight w:val="5381"/>
        </w:trPr>
        <w:tc>
          <w:tcPr>
            <w:tcW w:w="5064" w:type="dxa"/>
          </w:tcPr>
          <w:p w:rsidR="00F6733A" w:rsidRDefault="00836872" w:rsidP="00BE650D">
            <w:pPr>
              <w:contextualSpacing/>
              <w:rPr>
                <w:lang w:val="en-CA"/>
              </w:rPr>
            </w:pPr>
            <w:proofErr w:type="gramStart"/>
            <w:r w:rsidRPr="00A60273">
              <w:rPr>
                <w:b/>
                <w:sz w:val="24"/>
                <w:szCs w:val="24"/>
                <w:lang w:val="en-CA"/>
              </w:rPr>
              <w:t>Notes :</w:t>
            </w:r>
            <w:proofErr w:type="gramEnd"/>
            <w:r w:rsidRPr="00A60273">
              <w:rPr>
                <w:lang w:val="en-CA"/>
              </w:rPr>
              <w:t xml:space="preserve"> </w:t>
            </w:r>
            <w:bookmarkStart w:id="0" w:name="_GoBack"/>
            <w:bookmarkEnd w:id="0"/>
            <w:r w:rsidRPr="00A60273">
              <w:rPr>
                <w:lang w:val="en-CA"/>
              </w:rPr>
              <w:br/>
            </w:r>
            <w:r w:rsidR="00200006">
              <w:rPr>
                <w:lang w:val="en-CA"/>
              </w:rPr>
              <w:t xml:space="preserve">The cinematic aesthetic of the survival horror genre is a good, if </w:t>
            </w:r>
            <w:r w:rsidR="0043627D">
              <w:rPr>
                <w:lang w:val="en-CA"/>
              </w:rPr>
              <w:t xml:space="preserve">sometimes </w:t>
            </w:r>
            <w:r w:rsidR="00200006">
              <w:rPr>
                <w:lang w:val="en-CA"/>
              </w:rPr>
              <w:t>subtle,</w:t>
            </w:r>
            <w:r w:rsidR="005F7E37">
              <w:rPr>
                <w:lang w:val="en-CA"/>
              </w:rPr>
              <w:t xml:space="preserve"> example of a tangible player </w:t>
            </w:r>
            <w:proofErr w:type="spellStart"/>
            <w:r w:rsidR="005F7E37">
              <w:rPr>
                <w:lang w:val="en-CA"/>
              </w:rPr>
              <w:t>o</w:t>
            </w:r>
            <w:r w:rsidR="00200006">
              <w:rPr>
                <w:lang w:val="en-CA"/>
              </w:rPr>
              <w:t>cularization</w:t>
            </w:r>
            <w:proofErr w:type="spellEnd"/>
            <w:r w:rsidR="005F7E37">
              <w:rPr>
                <w:lang w:val="en-CA"/>
              </w:rPr>
              <w:t xml:space="preserve">. The fixed camera with minimal predetermined pans </w:t>
            </w:r>
            <w:r w:rsidR="00AE4A00">
              <w:rPr>
                <w:lang w:val="en-CA"/>
              </w:rPr>
              <w:t xml:space="preserve">dramatizes the </w:t>
            </w:r>
            <w:r w:rsidR="005F7E37">
              <w:rPr>
                <w:lang w:val="en-CA"/>
              </w:rPr>
              <w:t>absence/presence</w:t>
            </w:r>
            <w:r w:rsidR="00AE4A00">
              <w:rPr>
                <w:lang w:val="en-CA"/>
              </w:rPr>
              <w:t xml:space="preserve"> o</w:t>
            </w:r>
            <w:r w:rsidR="005F7E37">
              <w:rPr>
                <w:lang w:val="en-CA"/>
              </w:rPr>
              <w:t xml:space="preserve">f </w:t>
            </w:r>
            <w:r w:rsidR="00F15DC7">
              <w:rPr>
                <w:lang w:val="en-CA"/>
              </w:rPr>
              <w:t>enemies</w:t>
            </w:r>
            <w:r w:rsidR="005F7E37">
              <w:rPr>
                <w:lang w:val="en-CA"/>
              </w:rPr>
              <w:t xml:space="preserve"> by way of visual and spatial montage. The player knows that this meta game of incomplete visual information is meant for h</w:t>
            </w:r>
            <w:r w:rsidR="00F15DC7">
              <w:rPr>
                <w:lang w:val="en-CA"/>
              </w:rPr>
              <w:t>er</w:t>
            </w:r>
            <w:r w:rsidR="005F7E37">
              <w:rPr>
                <w:lang w:val="en-CA"/>
              </w:rPr>
              <w:t xml:space="preserve"> worried attention and is not optimal to the task at hand: </w:t>
            </w:r>
            <w:r w:rsidR="00005EF2">
              <w:rPr>
                <w:lang w:val="en-CA"/>
              </w:rPr>
              <w:t xml:space="preserve"> </w:t>
            </w:r>
            <w:r w:rsidR="00AE4A00">
              <w:rPr>
                <w:lang w:val="en-CA"/>
              </w:rPr>
              <w:t>explore space while avoiding danger.</w:t>
            </w:r>
            <w:r w:rsidR="00BE650D">
              <w:rPr>
                <w:lang w:val="en-CA"/>
              </w:rPr>
              <w:t xml:space="preserve"> </w:t>
            </w:r>
            <w:r w:rsidR="005F7E37">
              <w:rPr>
                <w:lang w:val="en-CA"/>
              </w:rPr>
              <w:br/>
            </w:r>
            <w:r w:rsidR="005F7E37">
              <w:rPr>
                <w:lang w:val="en-CA"/>
              </w:rPr>
              <w:br/>
              <w:t xml:space="preserve">A paragon of the genre, </w:t>
            </w:r>
            <w:r w:rsidR="005F7E37" w:rsidRPr="005F7E37">
              <w:rPr>
                <w:i/>
                <w:lang w:val="en-CA"/>
              </w:rPr>
              <w:t>Resident Evil</w:t>
            </w:r>
            <w:r w:rsidR="005F7E37">
              <w:rPr>
                <w:lang w:val="en-CA"/>
              </w:rPr>
              <w:t xml:space="preserve"> is a rare case of celebrated sub-optimal </w:t>
            </w:r>
            <w:proofErr w:type="spellStart"/>
            <w:r w:rsidR="005F7E37">
              <w:rPr>
                <w:lang w:val="en-CA"/>
              </w:rPr>
              <w:t>ergodic</w:t>
            </w:r>
            <w:proofErr w:type="spellEnd"/>
            <w:r w:rsidR="005F7E37">
              <w:rPr>
                <w:lang w:val="en-CA"/>
              </w:rPr>
              <w:t xml:space="preserve"> situation where handicap is a </w:t>
            </w:r>
            <w:r w:rsidR="00F15DC7">
              <w:rPr>
                <w:lang w:val="en-CA"/>
              </w:rPr>
              <w:t>positive</w:t>
            </w:r>
            <w:r w:rsidR="005F7E37">
              <w:rPr>
                <w:lang w:val="en-CA"/>
              </w:rPr>
              <w:t xml:space="preserve"> experience. </w:t>
            </w:r>
            <w:r w:rsidR="008B14C2">
              <w:rPr>
                <w:lang w:val="en-CA"/>
              </w:rPr>
              <w:t xml:space="preserve">A similar </w:t>
            </w:r>
            <w:proofErr w:type="spellStart"/>
            <w:r w:rsidR="008B14C2">
              <w:rPr>
                <w:lang w:val="en-CA"/>
              </w:rPr>
              <w:t>ergodic</w:t>
            </w:r>
            <w:proofErr w:type="spellEnd"/>
            <w:r w:rsidR="008B14C2">
              <w:rPr>
                <w:lang w:val="en-CA"/>
              </w:rPr>
              <w:t xml:space="preserve"> struggle awaits players of racing </w:t>
            </w:r>
            <w:r w:rsidR="00AE4A00">
              <w:rPr>
                <w:lang w:val="en-CA"/>
              </w:rPr>
              <w:t>simulations</w:t>
            </w:r>
            <w:r w:rsidR="008B14C2">
              <w:rPr>
                <w:lang w:val="en-CA"/>
              </w:rPr>
              <w:t xml:space="preserve"> </w:t>
            </w:r>
            <w:r w:rsidR="00AE4A00">
              <w:rPr>
                <w:lang w:val="en-CA"/>
              </w:rPr>
              <w:t>using</w:t>
            </w:r>
            <w:r w:rsidR="008B14C2">
              <w:rPr>
                <w:lang w:val="en-CA"/>
              </w:rPr>
              <w:t xml:space="preserve"> the “television” camera angles. The camera is connected to the player’s agent, but its movements are mere “cues” to</w:t>
            </w:r>
            <w:r w:rsidR="00AE4A00">
              <w:rPr>
                <w:lang w:val="en-CA"/>
              </w:rPr>
              <w:t xml:space="preserve"> objectively show</w:t>
            </w:r>
            <w:r w:rsidR="008B14C2">
              <w:rPr>
                <w:lang w:val="en-CA"/>
              </w:rPr>
              <w:t xml:space="preserve"> fragments of game</w:t>
            </w:r>
            <w:r w:rsidR="00AE4A00">
              <w:rPr>
                <w:lang w:val="en-CA"/>
              </w:rPr>
              <w:t xml:space="preserve"> </w:t>
            </w:r>
            <w:r w:rsidR="008B14C2">
              <w:rPr>
                <w:lang w:val="en-CA"/>
              </w:rPr>
              <w:t>space</w:t>
            </w:r>
            <w:r w:rsidR="00BE650D">
              <w:rPr>
                <w:lang w:val="en-CA"/>
              </w:rPr>
              <w:t xml:space="preserve"> from arbitrary angles that are rarely if ever  the best ones to accomplish navigational and neutralization tasks</w:t>
            </w:r>
            <w:r w:rsidR="008B14C2">
              <w:rPr>
                <w:lang w:val="en-CA"/>
              </w:rPr>
              <w:t>.</w:t>
            </w:r>
          </w:p>
          <w:p w:rsidR="00BE650D" w:rsidRPr="00F6733A" w:rsidRDefault="00BE650D" w:rsidP="00BE650D">
            <w:pPr>
              <w:contextualSpacing/>
              <w:rPr>
                <w:lang w:val="en-CA"/>
              </w:rPr>
            </w:pPr>
          </w:p>
        </w:tc>
      </w:tr>
    </w:tbl>
    <w:p w:rsidR="003400FA" w:rsidRPr="00F6733A" w:rsidRDefault="00252A90" w:rsidP="00A57FA0">
      <w:pPr>
        <w:spacing w:line="240" w:lineRule="auto"/>
        <w:ind w:left="-426"/>
        <w:contextualSpacing/>
        <w:jc w:val="both"/>
        <w:rPr>
          <w:sz w:val="16"/>
          <w:szCs w:val="16"/>
          <w:lang w:val="en-CA"/>
        </w:rPr>
      </w:pPr>
      <w:r w:rsidRPr="00A60273">
        <w:rPr>
          <w:lang w:val="en-CA"/>
        </w:rPr>
        <w:lastRenderedPageBreak/>
        <w:br/>
      </w:r>
      <w:r w:rsidR="00200006">
        <w:rPr>
          <w:noProof/>
          <w:sz w:val="16"/>
          <w:szCs w:val="16"/>
          <w:lang w:val="en-US" w:eastAsia="en-US"/>
        </w:rPr>
        <w:drawing>
          <wp:inline distT="0" distB="0" distL="0" distR="0">
            <wp:extent cx="3291016" cy="2466975"/>
            <wp:effectExtent l="19050" t="0" r="4634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6121" cy="24708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5EF7" w:rsidRPr="00F6733A" w:rsidRDefault="005C5EF7" w:rsidP="003400FA">
      <w:pPr>
        <w:spacing w:line="240" w:lineRule="auto"/>
        <w:ind w:left="-426"/>
        <w:contextualSpacing/>
        <w:jc w:val="center"/>
        <w:rPr>
          <w:sz w:val="16"/>
          <w:szCs w:val="16"/>
          <w:lang w:val="en-CA"/>
        </w:rPr>
      </w:pPr>
    </w:p>
    <w:p w:rsidR="005C5EF7" w:rsidRPr="00F6733A" w:rsidRDefault="005C5EF7" w:rsidP="00D72CED">
      <w:pPr>
        <w:spacing w:line="240" w:lineRule="auto"/>
        <w:contextualSpacing/>
        <w:rPr>
          <w:lang w:val="en-CA"/>
        </w:rPr>
        <w:sectPr w:rsidR="005C5EF7" w:rsidRPr="00F6733A" w:rsidSect="00D72CED">
          <w:type w:val="continuous"/>
          <w:pgSz w:w="12240" w:h="15840"/>
          <w:pgMar w:top="1417" w:right="1417" w:bottom="1417" w:left="1417" w:header="708" w:footer="708" w:gutter="0"/>
          <w:cols w:num="2" w:space="708"/>
          <w:docGrid w:linePitch="360"/>
        </w:sectPr>
      </w:pPr>
    </w:p>
    <w:p w:rsidR="00EF1011" w:rsidRPr="00F6733A" w:rsidRDefault="00EF1011" w:rsidP="005C5EF7">
      <w:pPr>
        <w:spacing w:line="240" w:lineRule="auto"/>
        <w:contextualSpacing/>
        <w:rPr>
          <w:lang w:val="en-CA"/>
        </w:rPr>
      </w:pPr>
    </w:p>
    <w:sectPr w:rsidR="00EF1011" w:rsidRPr="00F6733A" w:rsidSect="00D72CED">
      <w:type w:val="continuous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13F1" w:rsidRDefault="003B13F1" w:rsidP="00A81AA7">
      <w:pPr>
        <w:spacing w:after="0" w:line="240" w:lineRule="auto"/>
      </w:pPr>
      <w:r>
        <w:separator/>
      </w:r>
    </w:p>
  </w:endnote>
  <w:endnote w:type="continuationSeparator" w:id="0">
    <w:p w:rsidR="003B13F1" w:rsidRDefault="003B13F1" w:rsidP="00A81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13F1" w:rsidRDefault="003B13F1" w:rsidP="00A81AA7">
      <w:pPr>
        <w:spacing w:after="0" w:line="240" w:lineRule="auto"/>
      </w:pPr>
      <w:r>
        <w:separator/>
      </w:r>
    </w:p>
  </w:footnote>
  <w:footnote w:type="continuationSeparator" w:id="0">
    <w:p w:rsidR="003B13F1" w:rsidRDefault="003B13F1" w:rsidP="00A81A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BA2" w:rsidRPr="00A81AA7" w:rsidRDefault="00200006" w:rsidP="00E14BA2">
    <w:pPr>
      <w:pStyle w:val="Header"/>
      <w:rPr>
        <w:lang w:val="en-CA"/>
      </w:rPr>
    </w:pPr>
    <w:r>
      <w:rPr>
        <w:lang w:val="en-CA"/>
      </w:rPr>
      <w:t xml:space="preserve">Pierre-Marc </w:t>
    </w:r>
    <w:proofErr w:type="spellStart"/>
    <w:r>
      <w:rPr>
        <w:lang w:val="en-CA"/>
      </w:rPr>
      <w:t>Côté</w:t>
    </w:r>
    <w:proofErr w:type="spellEnd"/>
    <w:r w:rsidR="00E14BA2">
      <w:rPr>
        <w:lang w:val="en-CA"/>
      </w:rPr>
      <w:tab/>
      <w:t>The Game FAVR</w:t>
    </w:r>
    <w:r w:rsidR="00E14BA2">
      <w:rPr>
        <w:lang w:val="en-CA"/>
      </w:rPr>
      <w:tab/>
      <w:t xml:space="preserve">sample case </w:t>
    </w:r>
    <w:r>
      <w:rPr>
        <w:lang w:val="en-CA"/>
      </w:rPr>
      <w:t>10</w:t>
    </w:r>
  </w:p>
  <w:p w:rsidR="00A81AA7" w:rsidRPr="00A60273" w:rsidRDefault="00A81AA7" w:rsidP="00E14BA2">
    <w:pPr>
      <w:pStyle w:val="Header"/>
      <w:rPr>
        <w:lang w:val="en-C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F1011"/>
    <w:rsid w:val="00005EF2"/>
    <w:rsid w:val="00043747"/>
    <w:rsid w:val="000B479C"/>
    <w:rsid w:val="000C3AFD"/>
    <w:rsid w:val="00107890"/>
    <w:rsid w:val="00107BFB"/>
    <w:rsid w:val="001F0ACB"/>
    <w:rsid w:val="001F76B8"/>
    <w:rsid w:val="00200006"/>
    <w:rsid w:val="00247F27"/>
    <w:rsid w:val="00252A90"/>
    <w:rsid w:val="00267234"/>
    <w:rsid w:val="00274A9F"/>
    <w:rsid w:val="00275FB0"/>
    <w:rsid w:val="00286166"/>
    <w:rsid w:val="002E4E45"/>
    <w:rsid w:val="003400FA"/>
    <w:rsid w:val="003638C3"/>
    <w:rsid w:val="0037102C"/>
    <w:rsid w:val="00373425"/>
    <w:rsid w:val="003A76E2"/>
    <w:rsid w:val="003B13F1"/>
    <w:rsid w:val="003D25F3"/>
    <w:rsid w:val="004327E5"/>
    <w:rsid w:val="00432D89"/>
    <w:rsid w:val="0043627D"/>
    <w:rsid w:val="0046717C"/>
    <w:rsid w:val="004862E4"/>
    <w:rsid w:val="00493A81"/>
    <w:rsid w:val="00497311"/>
    <w:rsid w:val="00504306"/>
    <w:rsid w:val="00542225"/>
    <w:rsid w:val="005A71EF"/>
    <w:rsid w:val="005C5EF7"/>
    <w:rsid w:val="005F7E37"/>
    <w:rsid w:val="006171D1"/>
    <w:rsid w:val="00635A4D"/>
    <w:rsid w:val="006431BF"/>
    <w:rsid w:val="00646C92"/>
    <w:rsid w:val="00690EEC"/>
    <w:rsid w:val="0070165F"/>
    <w:rsid w:val="00744F9A"/>
    <w:rsid w:val="00836872"/>
    <w:rsid w:val="0084181F"/>
    <w:rsid w:val="008B14C2"/>
    <w:rsid w:val="008C65BB"/>
    <w:rsid w:val="008D13CA"/>
    <w:rsid w:val="008D74E0"/>
    <w:rsid w:val="00924B6D"/>
    <w:rsid w:val="00A22796"/>
    <w:rsid w:val="00A57FA0"/>
    <w:rsid w:val="00A60273"/>
    <w:rsid w:val="00A61F06"/>
    <w:rsid w:val="00A81AA7"/>
    <w:rsid w:val="00AE4A00"/>
    <w:rsid w:val="00B31E20"/>
    <w:rsid w:val="00B81E5F"/>
    <w:rsid w:val="00BD261D"/>
    <w:rsid w:val="00BE650D"/>
    <w:rsid w:val="00C92598"/>
    <w:rsid w:val="00C96A94"/>
    <w:rsid w:val="00D16996"/>
    <w:rsid w:val="00D511B3"/>
    <w:rsid w:val="00D72CED"/>
    <w:rsid w:val="00D75F52"/>
    <w:rsid w:val="00E12709"/>
    <w:rsid w:val="00E14BA2"/>
    <w:rsid w:val="00E72143"/>
    <w:rsid w:val="00E8393F"/>
    <w:rsid w:val="00ED3AA1"/>
    <w:rsid w:val="00EF1011"/>
    <w:rsid w:val="00F15DC7"/>
    <w:rsid w:val="00F447A9"/>
    <w:rsid w:val="00F558E9"/>
    <w:rsid w:val="00F6733A"/>
    <w:rsid w:val="00F82497"/>
    <w:rsid w:val="00FE7003"/>
    <w:rsid w:val="00FF4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E20"/>
  </w:style>
  <w:style w:type="paragraph" w:styleId="Heading1">
    <w:name w:val="heading 1"/>
    <w:basedOn w:val="Normal"/>
    <w:next w:val="Normal"/>
    <w:link w:val="Heading1Char"/>
    <w:uiPriority w:val="9"/>
    <w:qFormat/>
    <w:rsid w:val="00EF10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F1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F10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F10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7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F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81A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AA7"/>
  </w:style>
  <w:style w:type="paragraph" w:styleId="Footer">
    <w:name w:val="footer"/>
    <w:basedOn w:val="Normal"/>
    <w:link w:val="FooterChar"/>
    <w:uiPriority w:val="99"/>
    <w:unhideWhenUsed/>
    <w:rsid w:val="00A81A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A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F10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F1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F1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F10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7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F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81A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AA7"/>
  </w:style>
  <w:style w:type="paragraph" w:styleId="Footer">
    <w:name w:val="footer"/>
    <w:basedOn w:val="Normal"/>
    <w:link w:val="FooterChar"/>
    <w:uiPriority w:val="99"/>
    <w:unhideWhenUsed/>
    <w:rsid w:val="00A81A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A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0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9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5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2015-10-23T18:09:00Z</dcterms:created>
  <dcterms:modified xsi:type="dcterms:W3CDTF">2015-10-29T20:48:00Z</dcterms:modified>
</cp:coreProperties>
</file>